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ECONOMICS DEPT.</w:t>
      </w:r>
      <w:proofErr w:type="gramEnd"/>
    </w:p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UG/PG Courses</w:t>
      </w:r>
    </w:p>
    <w:p w:rsidR="002111A4" w:rsidRPr="002111A4" w:rsidRDefault="002111A4" w:rsidP="002111A4">
      <w:pPr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 w:rsidRPr="002111A4"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  <w:t xml:space="preserve">                                            </w:t>
      </w:r>
      <w:r w:rsidRPr="002111A4"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  <w:t xml:space="preserve"> Even Semester</w:t>
      </w:r>
    </w:p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  <w:r>
        <w:rPr>
          <w:noProof/>
        </w:rPr>
        <w:drawing>
          <wp:inline distT="0" distB="0" distL="0" distR="0">
            <wp:extent cx="1019175" cy="990600"/>
            <wp:effectExtent l="19050" t="0" r="9525" b="0"/>
            <wp:docPr id="1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 xml:space="preserve">Affiliated to </w:t>
      </w: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>Kurukshetra</w:t>
      </w:r>
      <w:proofErr w:type="spellEnd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 xml:space="preserve"> University, </w:t>
      </w: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>Kurukshetra</w:t>
      </w:r>
      <w:proofErr w:type="spellEnd"/>
    </w:p>
    <w:p w:rsidR="002111A4" w:rsidRDefault="002111A4" w:rsidP="002111A4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>Karnal</w:t>
      </w:r>
      <w:proofErr w:type="spellEnd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 xml:space="preserve"> Road, </w:t>
      </w: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>Kaithal</w:t>
      </w:r>
      <w:proofErr w:type="spellEnd"/>
      <w:r>
        <w:rPr>
          <w:rFonts w:ascii="Times New Roman" w:hAnsi="Times New Roman" w:cs="Times New Roman"/>
          <w:b/>
          <w:bCs/>
          <w:color w:val="632423" w:themeColor="accent2" w:themeShade="80"/>
          <w:sz w:val="28"/>
          <w:szCs w:val="28"/>
        </w:rPr>
        <w:t xml:space="preserve"> -136027 (Haryana)</w:t>
      </w:r>
    </w:p>
    <w:p w:rsidR="002111A4" w:rsidRDefault="002111A4" w:rsidP="00341E3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2111A4" w:rsidRDefault="002111A4" w:rsidP="00341E3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2111A4" w:rsidRDefault="002111A4" w:rsidP="00341E3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341E3D" w:rsidRPr="00341E3D" w:rsidRDefault="00341E3D" w:rsidP="00341E3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lastRenderedPageBreak/>
        <w:t>Indira</w:t>
      </w:r>
      <w:proofErr w:type="spellEnd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341E3D" w:rsidRPr="00341E3D" w:rsidRDefault="00341E3D" w:rsidP="00341E3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Class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M.A Previous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Subject –</w:t>
      </w:r>
      <w:proofErr w:type="gramStart"/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341E3D">
        <w:rPr>
          <w:rFonts w:ascii="Calibri" w:eastAsia="Times New Roman" w:hAnsi="Calibri" w:cs="Calibri"/>
          <w:color w:val="000000"/>
          <w:sz w:val="36"/>
          <w:szCs w:val="36"/>
        </w:rPr>
        <w:t>Micro</w:t>
      </w:r>
      <w:proofErr w:type="gramEnd"/>
      <w:r w:rsidRPr="00341E3D">
        <w:rPr>
          <w:rFonts w:ascii="Calibri" w:eastAsia="Times New Roman" w:hAnsi="Calibri" w:cs="Calibri"/>
          <w:color w:val="000000"/>
          <w:sz w:val="36"/>
          <w:szCs w:val="36"/>
        </w:rPr>
        <w:t xml:space="preserve"> economics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Sem. – 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2830FD" w:rsidRP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nd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(even </w:t>
      </w:r>
      <w:proofErr w:type="spellStart"/>
      <w:proofErr w:type="gram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proofErr w:type="gram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8"/>
        <w:gridCol w:w="1583"/>
        <w:gridCol w:w="7265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Critical evaluation of marginal analysis; Average cost pricing model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Bain’s limit pricing theory;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Baumal’s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sales revenue maximization model(all four static models)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Marris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model of managerial enterprise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Williamson’s model of managerial discretion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Pricing of factors of production (perfect and imperfect market)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Elasticity of technical substitution and factor shares, technical progress and factor shares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Factor pricing and income distribution. Macro theories of distribution – Ricardo, Marx,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Kalecki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and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Kaldor</w:t>
            </w:r>
            <w:proofErr w:type="spellEnd"/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The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Walrasian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approach to general equilibrium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Existence, stability and uniqueness of the partial equilibrium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Maximization of social welfare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Market failure; Externalities,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Public goods, asymmetric information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Inter-temporal choice in consumption; Economics of Uncertainty - Decision rules under uncertainty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Individual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behaviour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towards risk: Risk, gambling, insurance decision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Economics of information – search costs, market signaling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</w:tbl>
    <w:p w:rsidR="00C155A0" w:rsidRPr="00341E3D" w:rsidRDefault="00341E3D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341E3D" w:rsidRPr="00341E3D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Class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M.A Previous</w:t>
      </w:r>
    </w:p>
    <w:p w:rsidR="00341E3D" w:rsidRPr="00341E3D" w:rsidRDefault="00341E3D" w:rsidP="00341E3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Subject –</w:t>
      </w:r>
      <w:proofErr w:type="gramStart"/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PUBLIC</w:t>
      </w:r>
      <w:proofErr w:type="gramEnd"/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ECONOMICS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Sem. –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</w:t>
      </w:r>
      <w:r w:rsidR="002830FD" w:rsidRP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nd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(even </w:t>
      </w:r>
      <w:proofErr w:type="spellStart"/>
      <w:proofErr w:type="gram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proofErr w:type="gram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7"/>
        <w:gridCol w:w="1541"/>
        <w:gridCol w:w="7318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Public Choice – Rational Voter Hypothesis; Characteristics of Majority Voting Rule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Buchanan and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Tullock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Model, Bowen-Black Model; Arrow’s Impossibility Theorem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Downs Model; Models of Breton- Brennan- Buchanan,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Dunleavey’s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Bureau Shaping Model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International Issues in Public Economics- Global Public Goods; Taxation of International Trade; Trade Taxes and Public Choice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Harmonization of Indirect Taxes; Public Enterprises –Pricing Policy of Public Enterprises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Theory of Second Best; Capacity Constraints and Peak Load Problem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Social Cost Benefit Analysis- Measuring Economic</w:t>
            </w:r>
          </w:p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Benefits and Costs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Determining Shadow Prices, Decision Criteria, Problem of Risk and Uncertainty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Public Debt – Objectives, Classification and Effects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Burden Controversy of Public Debt – Classical Theory, Modern Theory, Buchanan Thesis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Fiscal Federalism – The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Decentralisation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theorem; Optimum Size of Local Community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Assignment of Functions Among Levels of Government;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Tiebout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Model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Theory of Intergovernmental Grants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 Public Choice Critique of Intergovernmental Grants; Redistributive Impact of the Budget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Redistributive Impact of the Budget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</w:tbl>
    <w:p w:rsidR="00C155A0" w:rsidRPr="00341E3D" w:rsidRDefault="00341E3D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341E3D" w:rsidRPr="00341E3D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Class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M.A Previous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Subject –  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QUANTITATIVE METHOD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Sem. – 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2830FD" w:rsidRP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nd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(even </w:t>
      </w:r>
      <w:proofErr w:type="spellStart"/>
      <w:proofErr w:type="gram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proofErr w:type="gram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9"/>
        <w:gridCol w:w="1473"/>
        <w:gridCol w:w="7404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Index numbers: uses and types, tests for consistency, Base shifting, splicing and deflating of index numbers. Time series analysis: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Introduction and components, method of simple averages, moving averages and ratio to moving averages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Basic concepts and definitions of probability;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Laws of addition and multiplication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Conditional probability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Bayes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theorem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Binomial, Poisson and Normal distribution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Basic concepts of sampling- random and non-random sampling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Types of data and statistical analysis procedures: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Univariate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Bivariate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and Multivariate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Hypothesis Testing procedures based on Z, t, x2 test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F-test and one-way ANOVA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Correlation: Karl Pearson and Spearman’s Rank, Meaning and assumptions of simple regression analysis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Single linear equation regression model (by OLS Method), Concept of an estimator and its desirable properties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Coefficient of determination.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Estimation of simple and exponential growth rates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</w:tbl>
    <w:p w:rsidR="00C155A0" w:rsidRPr="00341E3D" w:rsidRDefault="00341E3D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341E3D" w:rsidRPr="00341E3D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Class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M.A Previous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Subject –  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DEMOGRAPHY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Sem. – 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2830FD" w:rsidRP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nd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(even </w:t>
      </w:r>
      <w:proofErr w:type="spellStart"/>
      <w:proofErr w:type="gram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proofErr w:type="gram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7"/>
        <w:gridCol w:w="1540"/>
        <w:gridCol w:w="7319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Study of Census in India-Methodology and characteristics; Nature of information collected in India with emphasis on 2011 Census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National Family Health survey 1,2 and 3; Rapid Household Survey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Changing characteristics of population in India; Occupational Structure of Indian Population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Basic concept and definitions; importance of migration,</w:t>
            </w:r>
          </w:p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Types of migration; factor affecting migration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Theories of migration related to internal migration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Urbanization-Growth and distribution of rural-urban population in developed and developing countries with special reference to India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Population, economy and environment linkage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Population, health, nutrition productivity nexus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Population and human development issues; Demography and household economic behavior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 shift in policy from population control to family welfare, to women empowerment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Family planning strategies and their outcomes; Reproductive health, maternal nutrition and child health policies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Population and strategies for human development of different social groups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Social impact of new reproductive technologies and their regulation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Population policy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BE0265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</w:t>
            </w:r>
          </w:p>
        </w:tc>
      </w:tr>
    </w:tbl>
    <w:p w:rsidR="00C155A0" w:rsidRPr="00341E3D" w:rsidRDefault="00341E3D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341E3D" w:rsidRPr="00341E3D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Class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M.A Previous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Subject –</w:t>
      </w:r>
      <w:r w:rsidRPr="00341E3D">
        <w:rPr>
          <w:rFonts w:ascii="Calibri" w:eastAsia="Times New Roman" w:hAnsi="Calibri" w:cs="Calibri"/>
          <w:color w:val="000000"/>
          <w:sz w:val="28"/>
          <w:szCs w:val="28"/>
        </w:rPr>
        <w:t xml:space="preserve"> Marco economics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Sem. – 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2830FD" w:rsidRP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nd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(even </w:t>
      </w:r>
      <w:proofErr w:type="spellStart"/>
      <w:proofErr w:type="gram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proofErr w:type="gram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8"/>
        <w:gridCol w:w="1583"/>
        <w:gridCol w:w="7265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International flow of capital &amp; goods ,Saving and investment in small open economy, Real and Nominal exchange rates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Demand &amp;Supply of Foreign Exchange, Bop.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Mundell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-Fleming Model under fixed and flexible exchange rate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Classical ,Keynesian</w:t>
            </w:r>
            <w:proofErr w:type="gram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&amp; Monetarist approaches of Inflation ;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Structuralist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theory of inflation.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Philips curve in short &amp;long run ,NARU curve 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Hypothesis,Tobin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modified 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philips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curve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Search Theory of inflation –DMP model, Schumpeter theory of trade cycle.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Kaldor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&amp;Samuelson theory of trade cycle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Hicks theory of trade cycle &amp; Control of trade cycles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Monetary &amp;Fiscal policies –its instruments &amp; Objectives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Elasticities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&amp;effectiveness of monetary &amp; fiscal policies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The Great Depression, Lags in the effects of policies ,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Expectations &amp; Reactions, Uncertainty &amp; Economic policy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Economic policy- Rules Vs Discretion Concepts of Rational Expectations.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New Classical Macro economics approaches,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New Keynesian economics model-Sticky nominal prices model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</w:tbl>
    <w:p w:rsidR="00C155A0" w:rsidRPr="00341E3D" w:rsidRDefault="00341E3D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341E3D" w:rsidRPr="00341E3D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Class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M.A Final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Subject –  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INTERNATIONAL TRADE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Sem. – </w:t>
      </w:r>
      <w:r w:rsidR="002830FD"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2830FD" w:rsidRP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th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(even </w:t>
      </w:r>
      <w:proofErr w:type="spellStart"/>
      <w:proofErr w:type="gram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proofErr w:type="gram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8"/>
        <w:gridCol w:w="1470"/>
        <w:gridCol w:w="7408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Meaning and components of balance of payments; Equilibrium and disequilibrium in the balance of payments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Process of adjustment under gold standard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Automatic adjustment mechanism through fixed exchange rates and flexible exchange rate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Expenditure changing Polices(Monetary and fiscal policy), Expenditure-Switching Policies and Direct Controls for Balance of payment Equilibrium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Monetary approach to Balance of Payment Equilibrium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Foreign trade multiplier and determination of national income in an open Economy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International Monetary Fund-Working and conditionality clause of International monetary Fund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Functions and Achievements of GATT/WTO, UNCTAD, World Bank and India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26 Feb – 2 </w:t>
            </w: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Forms of economic cooperation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Static and Dynamic effects of a customs union and free trade area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SAARC, ASEAN, EU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Asian Economic Integration : Rationale and Economic Progress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Trade Policies in India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Recent changes in the direction and composition of trade and their implications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FDI and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Sectoral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Growth in India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</w:tbl>
    <w:p w:rsidR="00C155A0" w:rsidRPr="00341E3D" w:rsidRDefault="00341E3D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341E3D" w:rsidRPr="00341E3D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Class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M.A Final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Subject –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INDIAN ECONOMY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Sem. – </w:t>
      </w:r>
      <w:r w:rsidR="002830FD"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2830FD" w:rsidRP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th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(even </w:t>
      </w:r>
      <w:proofErr w:type="spellStart"/>
      <w:proofErr w:type="gram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proofErr w:type="gram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2"/>
        <w:gridCol w:w="1939"/>
        <w:gridCol w:w="6815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Five year Plans with emphasis on latest plan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Infrastructural development- issues and policies in its financing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Industrial policy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Public Sector enterprises and their performance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Privatization and disinvestment Debate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Micro and Small-scale Industries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Labour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sector reforms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Analysis of price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behaviour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in India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Review of monetary policy of the Reserve Bank of India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Reserve Bank of India (RBI) with emphasis on latest developments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Banking Sector reforms in India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Globalization of Indian economy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WTO and its impact on the different sectors of the economy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Rationale of and issues in good governance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Rationale of and issues in good governance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</w:t>
            </w:r>
            <w:r w:rsidR="00341E3D"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evision</w:t>
            </w:r>
          </w:p>
        </w:tc>
      </w:tr>
    </w:tbl>
    <w:p w:rsidR="00C155A0" w:rsidRPr="00341E3D" w:rsidRDefault="00341E3D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341E3D" w:rsidRPr="00341E3D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1E3D" w:rsidRPr="00341E3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Class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M.A Final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Subject –   </w:t>
      </w:r>
      <w:r w:rsidRPr="00341E3D">
        <w:rPr>
          <w:rFonts w:ascii="Calibri" w:eastAsia="Times New Roman" w:hAnsi="Calibri" w:cs="Calibri"/>
          <w:color w:val="000000"/>
          <w:sz w:val="28"/>
          <w:szCs w:val="28"/>
        </w:rPr>
        <w:t>Growth &amp; Development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Sem. – </w:t>
      </w:r>
      <w:r w:rsidR="002830FD"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2830FD" w:rsidRP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th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(even </w:t>
      </w:r>
      <w:proofErr w:type="spellStart"/>
      <w:proofErr w:type="gram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proofErr w:type="gram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3"/>
        <w:gridCol w:w="1528"/>
        <w:gridCol w:w="7335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Balanced &amp; unbalanced growth theory, Critical minimum efforts theory.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Lewis &amp; Fie-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Ranis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model of dual economy</w:t>
            </w:r>
            <w:proofErr w:type="gram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 Low</w:t>
            </w:r>
            <w:proofErr w:type="gram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income equilibrium trap model.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Jorgenson model of development ,Basic idea of Dixit ,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Marglin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</w:t>
            </w: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&amp; Kelly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Role of agriculture in economic development; Heterogeneity in Agriculture.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Designing strategy for agri. Transformation, Rationale and pattern of 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industrialisation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Choice of techniques, appropriate technology</w:t>
            </w:r>
            <w:proofErr w:type="gram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 and</w:t>
            </w:r>
            <w:proofErr w:type="gram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employment ;Terms of trade between agri. and industry.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Service sector in developing </w:t>
            </w:r>
            <w:proofErr w:type="gram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countries :</w:t>
            </w:r>
            <w:proofErr w:type="gram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role,growth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&amp;sustainability ,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Infrastructure&amp;its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importance.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International trade as a engine of growth, Static &amp;dynamic gains from 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trade,Prebish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-Singer thesis &amp; free trade experience in 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Udcs</w:t>
            </w:r>
            <w:proofErr w:type="spellEnd"/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Trade policy Debate: Export promotion, Import substitution &amp;economic Integration 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WTO&amp;developing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countries,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IMF &amp;World bank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Market Failure and rational of state in Economic development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State capacity &amp;state Failure, Good economic 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governence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.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Development </w:t>
            </w:r>
            <w:proofErr w:type="gram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planning :Financial</w:t>
            </w:r>
            <w:proofErr w:type="gram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system and 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macro economic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stability.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Fiscal policy for inclusive growth and Revision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</w:t>
            </w:r>
          </w:p>
        </w:tc>
      </w:tr>
    </w:tbl>
    <w:p w:rsidR="00C155A0" w:rsidRPr="00341E3D" w:rsidRDefault="00341E3D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341E3D" w:rsidRPr="00341E3D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1E3D" w:rsidRPr="00341E3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Class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M.A Final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</w:t>
      </w:r>
    </w:p>
    <w:p w:rsidR="00341E3D" w:rsidRPr="00341E3D" w:rsidRDefault="00341E3D" w:rsidP="00341E3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Subject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WELLFARE ECONOMICS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Sem. – 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2830FD" w:rsidRP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</w:rPr>
        <w:t>th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(even </w:t>
      </w:r>
      <w:proofErr w:type="spellStart"/>
      <w:proofErr w:type="gram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proofErr w:type="gram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4"/>
        <w:gridCol w:w="1606"/>
        <w:gridCol w:w="7236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Pigovian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welfare economics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Compensation criteria – Contributions of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Barone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,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Kaldor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and Hicks. The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Scitovsky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double criterion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Samuelson’s utility possibility curve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Choice Functions and Revealed Preference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Value 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judgements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and welfare economics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Bergson’s social welfare function, Arrow’s impossibility theorem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Second-best optima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Divergence between private and social costs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Problems of non-market interdependence; Externalities of production and consumption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Problem of public goods; The Role of The State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Marginal cost pricing;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Cost-benefit analysis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Welfare Analysis of Risky Projects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The Value of Information and Irreversible Consequences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Welfare Theory and International Trade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</w:t>
            </w:r>
          </w:p>
        </w:tc>
      </w:tr>
    </w:tbl>
    <w:p w:rsidR="00C155A0" w:rsidRPr="00341E3D" w:rsidRDefault="00341E3D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="00C155A0"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341E3D" w:rsidRPr="00341E3D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1E3D" w:rsidRPr="00341E3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Class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M.A Final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Subject – </w:t>
      </w:r>
      <w:r w:rsidRPr="00341E3D">
        <w:rPr>
          <w:rFonts w:ascii="Times New Roman" w:eastAsia="Times New Roman" w:hAnsi="Times New Roman" w:cs="Times New Roman"/>
          <w:color w:val="000000"/>
          <w:sz w:val="28"/>
          <w:szCs w:val="28"/>
        </w:rPr>
        <w:t>ECONOMICS OF ENVIRONMENT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Sem. –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4th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(even </w:t>
      </w:r>
      <w:proofErr w:type="spellStart"/>
      <w:proofErr w:type="gram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proofErr w:type="gram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9"/>
        <w:gridCol w:w="1663"/>
        <w:gridCol w:w="7164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Concept and indicators of sustainable development - sustainability rules, Common-</w:t>
            </w:r>
          </w:p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Perrings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model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The Solow/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Hartwick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approach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Management of common property resources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CPRs, LDCs and sustainable development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Political Economy of ecology and equity. Gender perspective in environmental management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Water and air pollution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292526"/>
                <w:sz w:val="32"/>
                <w:szCs w:val="32"/>
              </w:rPr>
              <w:t>People’s participation in the management of common and forest lands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292526"/>
                <w:sz w:val="32"/>
                <w:szCs w:val="32"/>
              </w:rPr>
              <w:t>Social forestry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Global environmental Issues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International trade and environment; Trade</w:t>
            </w:r>
          </w:p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and environment in WTO regime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Education as an instrument for economic growth,</w:t>
            </w:r>
            <w:r w:rsidRPr="00341E3D">
              <w:rPr>
                <w:rFonts w:ascii="Times New Roman" w:eastAsia="Times New Roman" w:hAnsi="Times New Roman" w:cs="Times New Roman"/>
                <w:color w:val="292526"/>
                <w:sz w:val="32"/>
                <w:szCs w:val="32"/>
              </w:rPr>
              <w:t xml:space="preserve"> poverty and income distribution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292526"/>
                <w:sz w:val="32"/>
                <w:szCs w:val="32"/>
              </w:rPr>
              <w:t>Manpower requirements approach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Role of Government and market in health care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Financing of education and health in India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revision</w:t>
            </w:r>
          </w:p>
        </w:tc>
      </w:tr>
    </w:tbl>
    <w:p w:rsidR="005E79D6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C155A0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1E3D" w:rsidRDefault="00BE0265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Class- B.A. 1</w:t>
      </w:r>
      <w:r w:rsidRPr="00BE026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st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(NEP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="00341E3D"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="005E79D6">
        <w:rPr>
          <w:rFonts w:ascii="Times New Roman" w:eastAsia="Times New Roman" w:hAnsi="Times New Roman" w:cs="Times New Roman"/>
          <w:sz w:val="24"/>
          <w:szCs w:val="24"/>
        </w:rPr>
        <w:t>Subject- Macro economics</w:t>
      </w:r>
      <w:r w:rsidR="0068594B">
        <w:rPr>
          <w:rFonts w:ascii="Times New Roman" w:eastAsia="Times New Roman" w:hAnsi="Times New Roman" w:cs="Times New Roman"/>
          <w:sz w:val="24"/>
          <w:szCs w:val="24"/>
        </w:rPr>
        <w:t xml:space="preserve"> (major)</w:t>
      </w:r>
    </w:p>
    <w:p w:rsidR="0068594B" w:rsidRDefault="005E79D6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Sem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4E7E">
        <w:rPr>
          <w:rFonts w:ascii="Times New Roman" w:eastAsia="Times New Roman" w:hAnsi="Times New Roman" w:cs="Times New Roman"/>
          <w:sz w:val="24"/>
          <w:szCs w:val="24"/>
        </w:rPr>
        <w:t>2</w:t>
      </w:r>
      <w:r w:rsidR="00E24E7E" w:rsidRPr="00E24E7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nd</w:t>
      </w:r>
      <w:r w:rsidR="00E24E7E">
        <w:rPr>
          <w:rFonts w:ascii="Times New Roman" w:eastAsia="Times New Roman" w:hAnsi="Times New Roman" w:cs="Times New Roman"/>
          <w:sz w:val="24"/>
          <w:szCs w:val="24"/>
        </w:rPr>
        <w:t xml:space="preserve"> (course code: B23-ECO-201)</w:t>
      </w:r>
    </w:p>
    <w:p w:rsidR="002830FD" w:rsidRPr="002830FD" w:rsidRDefault="002830FD" w:rsidP="002830F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even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1642"/>
        <w:gridCol w:w="7083"/>
      </w:tblGrid>
      <w:tr w:rsidR="005F72C8" w:rsidTr="000C6DBF">
        <w:trPr>
          <w:trHeight w:val="210"/>
        </w:trPr>
        <w:tc>
          <w:tcPr>
            <w:tcW w:w="1195" w:type="dxa"/>
          </w:tcPr>
          <w:p w:rsidR="00763D0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1507" w:type="dxa"/>
          </w:tcPr>
          <w:p w:rsidR="00763D0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6874" w:type="dxa"/>
          </w:tcPr>
          <w:p w:rsidR="00763D0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5F72C8" w:rsidRPr="005E79D6" w:rsidTr="0084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E79D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84604F" w:rsidP="0084604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Nature and scope of macro economics (difference between micro and macro</w:t>
            </w:r>
            <w:r w:rsidR="005F72C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and its importance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)</w:t>
            </w:r>
          </w:p>
        </w:tc>
      </w:tr>
      <w:tr w:rsidR="005F72C8" w:rsidRPr="005E79D6" w:rsidTr="0084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E79D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E24E7E" w:rsidRDefault="005F72C8" w:rsidP="0084604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4E7E">
              <w:rPr>
                <w:rFonts w:ascii="Times New Roman" w:eastAsia="Times New Roman" w:hAnsi="Times New Roman" w:cs="Times New Roman"/>
                <w:sz w:val="28"/>
                <w:szCs w:val="28"/>
              </w:rPr>
              <w:t>Concept, measurement and limitations of national income statistics</w:t>
            </w:r>
          </w:p>
        </w:tc>
      </w:tr>
      <w:tr w:rsidR="005F72C8" w:rsidRPr="005E79D6" w:rsidTr="0084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E79D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F72C8" w:rsidP="0084604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Circular flow of income in two, three and four sector economy</w:t>
            </w:r>
          </w:p>
        </w:tc>
      </w:tr>
      <w:tr w:rsidR="005F72C8" w:rsidRPr="005E79D6" w:rsidTr="0084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E79D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F72C8" w:rsidP="0084604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Classical theory of income and employment (Say’s law of market)</w:t>
            </w:r>
          </w:p>
        </w:tc>
      </w:tr>
      <w:tr w:rsidR="005F72C8" w:rsidRPr="005E79D6" w:rsidTr="0084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E79D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F72C8" w:rsidP="0084604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Keynesian theory of income and employment (principle of effective demand)</w:t>
            </w:r>
          </w:p>
        </w:tc>
      </w:tr>
      <w:tr w:rsidR="005F72C8" w:rsidRPr="005E79D6" w:rsidTr="0084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E79D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F72C8" w:rsidP="0084604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Comparison between classical and Keynesian theory of employment</w:t>
            </w:r>
          </w:p>
        </w:tc>
      </w:tr>
      <w:tr w:rsidR="005F72C8" w:rsidRPr="005E79D6" w:rsidTr="0084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E79D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F72C8" w:rsidP="0084604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Consumption function (meaning and technical attributes)</w:t>
            </w:r>
          </w:p>
        </w:tc>
      </w:tr>
      <w:tr w:rsidR="005F72C8" w:rsidRPr="005E79D6" w:rsidTr="0084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E79D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April-13 </w:t>
            </w: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F72C8" w:rsidP="0084604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 xml:space="preserve">Significance of MPC and relationship between APC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and MPC</w:t>
            </w:r>
          </w:p>
        </w:tc>
      </w:tr>
      <w:tr w:rsidR="005F72C8" w:rsidRPr="005E79D6" w:rsidTr="0084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E79D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F72C8" w:rsidP="0084604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Keynesian psychological law of consumption </w:t>
            </w:r>
            <w:r w:rsidR="006D05F4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and its implications</w:t>
            </w:r>
          </w:p>
        </w:tc>
      </w:tr>
      <w:tr w:rsidR="005F72C8" w:rsidRPr="005E79D6" w:rsidTr="008460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763D0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5E79D6" w:rsidRDefault="005E79D6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9D6" w:rsidRPr="00E24E7E" w:rsidRDefault="006D05F4" w:rsidP="0084604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E24E7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Short run and long run consumption functions</w:t>
            </w:r>
          </w:p>
        </w:tc>
      </w:tr>
      <w:tr w:rsidR="005F72C8" w:rsidTr="000C6DBF">
        <w:trPr>
          <w:trHeight w:val="195"/>
        </w:trPr>
        <w:tc>
          <w:tcPr>
            <w:tcW w:w="1195" w:type="dxa"/>
          </w:tcPr>
          <w:p w:rsidR="0084604F" w:rsidRPr="00E24E7E" w:rsidRDefault="0084604F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C6D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07" w:type="dxa"/>
          </w:tcPr>
          <w:p w:rsidR="0084604F" w:rsidRPr="00E24E7E" w:rsidRDefault="000C6DBF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 April-</w:t>
            </w:r>
            <w:r w:rsidR="0084604F" w:rsidRPr="00E24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 May</w:t>
            </w:r>
          </w:p>
        </w:tc>
        <w:tc>
          <w:tcPr>
            <w:tcW w:w="6874" w:type="dxa"/>
          </w:tcPr>
          <w:p w:rsidR="0084604F" w:rsidRPr="00E24E7E" w:rsidRDefault="000C6DBF" w:rsidP="0084604F">
            <w:pPr>
              <w:spacing w:after="0" w:line="0" w:lineRule="atLeast"/>
              <w:ind w:left="108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E24E7E">
              <w:rPr>
                <w:rFonts w:ascii="Times New Roman" w:eastAsia="Times New Roman" w:hAnsi="Times New Roman" w:cs="Times New Roman"/>
                <w:sz w:val="32"/>
                <w:szCs w:val="32"/>
              </w:rPr>
              <w:t>Capital and investment (meaning and types)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5F72C8" w:rsidTr="000C6DBF">
        <w:trPr>
          <w:trHeight w:val="165"/>
        </w:trPr>
        <w:tc>
          <w:tcPr>
            <w:tcW w:w="1195" w:type="dxa"/>
          </w:tcPr>
          <w:p w:rsidR="0084604F" w:rsidRPr="00E24E7E" w:rsidRDefault="0084604F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C6D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84604F" w:rsidRPr="00E24E7E" w:rsidRDefault="0084604F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May- 11 May</w:t>
            </w:r>
          </w:p>
        </w:tc>
        <w:tc>
          <w:tcPr>
            <w:tcW w:w="6874" w:type="dxa"/>
          </w:tcPr>
          <w:p w:rsidR="0084604F" w:rsidRPr="00E24E7E" w:rsidRDefault="000C6DBF" w:rsidP="0084604F">
            <w:pPr>
              <w:spacing w:after="0" w:line="0" w:lineRule="atLeast"/>
              <w:ind w:left="108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E24E7E">
              <w:rPr>
                <w:rFonts w:ascii="Times New Roman" w:eastAsia="Times New Roman" w:hAnsi="Times New Roman" w:cs="Times New Roman"/>
                <w:sz w:val="32"/>
                <w:szCs w:val="32"/>
              </w:rPr>
              <w:t>Marginal efficiency of capital (MEC)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and </w:t>
            </w:r>
            <w:r w:rsidR="006863EF" w:rsidRPr="00E24E7E">
              <w:rPr>
                <w:rFonts w:ascii="Times New Roman" w:eastAsia="Times New Roman" w:hAnsi="Times New Roman" w:cs="Times New Roman"/>
                <w:sz w:val="32"/>
                <w:szCs w:val="32"/>
              </w:rPr>
              <w:t>relationship between MEC and MEI</w:t>
            </w:r>
          </w:p>
        </w:tc>
      </w:tr>
      <w:tr w:rsidR="005F72C8" w:rsidTr="000C6DBF">
        <w:trPr>
          <w:trHeight w:val="165"/>
        </w:trPr>
        <w:tc>
          <w:tcPr>
            <w:tcW w:w="1195" w:type="dxa"/>
          </w:tcPr>
          <w:p w:rsidR="0084604F" w:rsidRPr="00E24E7E" w:rsidRDefault="0084604F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C6D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07" w:type="dxa"/>
          </w:tcPr>
          <w:p w:rsidR="0084604F" w:rsidRPr="00E24E7E" w:rsidRDefault="0084604F" w:rsidP="0084604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4E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 May- 18 May</w:t>
            </w:r>
          </w:p>
        </w:tc>
        <w:tc>
          <w:tcPr>
            <w:tcW w:w="6874" w:type="dxa"/>
          </w:tcPr>
          <w:p w:rsidR="0084604F" w:rsidRPr="00E24E7E" w:rsidRDefault="006863EF" w:rsidP="0084604F">
            <w:pPr>
              <w:spacing w:after="0" w:line="0" w:lineRule="atLeast"/>
              <w:ind w:left="108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E24E7E">
              <w:rPr>
                <w:rFonts w:ascii="Times New Roman" w:eastAsia="Times New Roman" w:hAnsi="Times New Roman" w:cs="Times New Roman"/>
                <w:sz w:val="32"/>
                <w:szCs w:val="32"/>
              </w:rPr>
              <w:t>Factors affecting inducement to invest</w:t>
            </w:r>
          </w:p>
        </w:tc>
      </w:tr>
    </w:tbl>
    <w:p w:rsidR="00300A85" w:rsidRDefault="00300A85" w:rsidP="005E79D6">
      <w:pPr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00A85" w:rsidRDefault="00C155A0" w:rsidP="005E79D6">
      <w:pPr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C155A0" w:rsidRDefault="00C155A0" w:rsidP="005E79D6">
      <w:pPr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1E3D" w:rsidRPr="00341E3D" w:rsidRDefault="00341E3D" w:rsidP="005E79D6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Class – </w:t>
      </w:r>
      <w:r w:rsidRPr="00341E3D">
        <w:rPr>
          <w:rFonts w:ascii="Calibri" w:eastAsia="Times New Roman" w:hAnsi="Calibri" w:cs="Calibri"/>
          <w:color w:val="000000"/>
          <w:sz w:val="32"/>
          <w:szCs w:val="32"/>
        </w:rPr>
        <w:t>B.A (eco)                                 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Subject –</w:t>
      </w:r>
      <w:proofErr w:type="gramStart"/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341E3D">
        <w:rPr>
          <w:rFonts w:ascii="Calibri" w:eastAsia="Times New Roman" w:hAnsi="Calibri" w:cs="Calibri"/>
          <w:color w:val="000000"/>
          <w:sz w:val="32"/>
          <w:szCs w:val="32"/>
        </w:rPr>
        <w:t>Marco</w:t>
      </w:r>
      <w:proofErr w:type="gramEnd"/>
      <w:r w:rsidRPr="00341E3D">
        <w:rPr>
          <w:rFonts w:ascii="Calibri" w:eastAsia="Times New Roman" w:hAnsi="Calibri" w:cs="Calibri"/>
          <w:color w:val="000000"/>
          <w:sz w:val="32"/>
          <w:szCs w:val="32"/>
        </w:rPr>
        <w:t xml:space="preserve"> economics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</w:p>
    <w:p w:rsidR="002830FD" w:rsidRPr="00341E3D" w:rsidRDefault="00341E3D" w:rsidP="002830F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Sem. </w:t>
      </w:r>
      <w:proofErr w:type="gramStart"/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="00283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4th</w:t>
      </w:r>
      <w:proofErr w:type="gram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(even </w:t>
      </w:r>
      <w:proofErr w:type="spell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5"/>
        <w:gridCol w:w="1722"/>
        <w:gridCol w:w="7089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Keynesian multiplier –concepts ,relation b/w MPC ,MPS and multiplier 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Static comparative &amp;Dynamic process of multiplier , working of multiplier in UDCs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Acceleration process &amp; super Multiplier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Demand for money –concepts, functions &amp; significance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Quantity theory of money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Keynesian liquidity theory of money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 xml:space="preserve">Supply of money –meaning &amp; </w:t>
            </w:r>
            <w:proofErr w:type="spellStart"/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determinents</w:t>
            </w:r>
            <w:proofErr w:type="spellEnd"/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 xml:space="preserve"> , High powered money &amp;money multiplier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19 Feb- 24 </w:t>
            </w: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Inflation –meaning, causes, effects &amp; types.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Classical theory of inflation, demand pull &amp; Cost push theories of inflation.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Philips curve Short run and long run. Business cycles –meaning ,types &amp; phases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Business cycles –meaning ,types &amp; phases , Keynesian view of trade cycle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Hicks theories of trade cycles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Samuelson theories of trade cycles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Classical of theory of rate of interest 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Keynesian theory of rate of interest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7941F9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941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R</w:t>
            </w:r>
            <w:r w:rsidR="00341E3D" w:rsidRPr="007941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7941F9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941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R</w:t>
            </w:r>
            <w:r w:rsidR="00341E3D" w:rsidRPr="007941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evision</w:t>
            </w:r>
          </w:p>
        </w:tc>
      </w:tr>
    </w:tbl>
    <w:p w:rsidR="00341E3D" w:rsidRDefault="00341E3D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Indira</w:t>
      </w:r>
      <w:proofErr w:type="spellEnd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Gandhi </w:t>
      </w: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Mahila</w:t>
      </w:r>
      <w:proofErr w:type="spellEnd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proofErr w:type="spell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Mahavidyalaya</w:t>
      </w:r>
      <w:proofErr w:type="gramStart"/>
      <w:r w:rsidRPr="00341E3D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,Kaithal</w:t>
      </w:r>
      <w:proofErr w:type="spellEnd"/>
      <w:proofErr w:type="gramEnd"/>
    </w:p>
    <w:p w:rsidR="00C155A0" w:rsidRPr="00341E3D" w:rsidRDefault="00C155A0" w:rsidP="00C155A0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(2023-24) EVEN SEM </w:t>
      </w:r>
    </w:p>
    <w:p w:rsidR="00C155A0" w:rsidRPr="00341E3D" w:rsidRDefault="00C155A0" w:rsidP="00341E3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Class 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B.A 3</w:t>
      </w:r>
      <w:r w:rsidRPr="00341E3D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rd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Yr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Subject –</w:t>
      </w:r>
      <w:proofErr w:type="gramStart"/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PUBLIC</w:t>
      </w:r>
      <w:proofErr w:type="gramEnd"/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FINANCE</w:t>
      </w: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</w:p>
    <w:p w:rsidR="00341E3D" w:rsidRPr="00341E3D" w:rsidRDefault="00341E3D" w:rsidP="00341E3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Sem. </w:t>
      </w:r>
      <w:proofErr w:type="gramStart"/>
      <w:r w:rsidRPr="0034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 6</w:t>
      </w:r>
      <w:r w:rsidRPr="00341E3D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</w:rPr>
        <w:t>th</w:t>
      </w:r>
      <w:proofErr w:type="gramEnd"/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Pr="00341E3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(even </w:t>
      </w:r>
      <w:proofErr w:type="spellStart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>sem</w:t>
      </w:r>
      <w:proofErr w:type="spellEnd"/>
      <w:r w:rsidR="002830F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2023-24)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9"/>
        <w:gridCol w:w="1702"/>
        <w:gridCol w:w="7115"/>
      </w:tblGrid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Sr. 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Course content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Jan-6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Public finance; meaning and scope, public and private finance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Jan – 13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Principle of maximum social advantage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Jan-20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Public goods, private goods, mixed goods and merit  goods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Jan-27 Jan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Public expenditure; meaning and importance, reasons for the growth of public expenditure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Jan- 3Feb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Wagner’s hypothesis, peacock-</w:t>
            </w:r>
            <w:proofErr w:type="spellStart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wiseman</w:t>
            </w:r>
            <w:proofErr w:type="spellEnd"/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hypothesis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Feb – 10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Canons and effects of public expenditure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Feb – 17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Source of public revenue, 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Feb- 24 Feb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classification of taxes, ability to pay and benefit approach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 Feb – 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Incidence and shifting of tax burden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March-9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Major taxes in India and GST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March- 16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Types of public debt, redemption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March-22 March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Type of budget; revenue, fiscal and primary deficit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1April -6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Budget deficit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April-13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Fiscal policy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April-20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Deficit financing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April-27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7941F9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941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R</w:t>
            </w:r>
            <w:r w:rsidR="00341E3D" w:rsidRPr="007941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evision</w:t>
            </w:r>
          </w:p>
        </w:tc>
      </w:tr>
      <w:tr w:rsidR="00341E3D" w:rsidRPr="00341E3D" w:rsidTr="00341E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341E3D" w:rsidRDefault="00341E3D" w:rsidP="00341E3D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E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 April-30 April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E3D" w:rsidRPr="007941F9" w:rsidRDefault="002830FD" w:rsidP="00341E3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941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R</w:t>
            </w:r>
            <w:r w:rsidR="00341E3D" w:rsidRPr="007941F9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evision</w:t>
            </w:r>
          </w:p>
        </w:tc>
      </w:tr>
    </w:tbl>
    <w:p w:rsidR="005E79D6" w:rsidRDefault="00341E3D">
      <w:r w:rsidRPr="00341E3D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5E79D6" w:rsidSect="00876883">
      <w:pgSz w:w="12240" w:h="15840"/>
      <w:pgMar w:top="1440" w:right="1440" w:bottom="1440" w:left="1440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41E3D"/>
    <w:rsid w:val="000C6DBF"/>
    <w:rsid w:val="002111A4"/>
    <w:rsid w:val="002830FD"/>
    <w:rsid w:val="00300A85"/>
    <w:rsid w:val="00341E3D"/>
    <w:rsid w:val="005E79D6"/>
    <w:rsid w:val="005F72C8"/>
    <w:rsid w:val="0068594B"/>
    <w:rsid w:val="006863EF"/>
    <w:rsid w:val="006D05F4"/>
    <w:rsid w:val="00763D06"/>
    <w:rsid w:val="007941F9"/>
    <w:rsid w:val="0084604F"/>
    <w:rsid w:val="00876883"/>
    <w:rsid w:val="00983939"/>
    <w:rsid w:val="00BE0265"/>
    <w:rsid w:val="00C155A0"/>
    <w:rsid w:val="00D50EC3"/>
    <w:rsid w:val="00E24E7E"/>
    <w:rsid w:val="00FA2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E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1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1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598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29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087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076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623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102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08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33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296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145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61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11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43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83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43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08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4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473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376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136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79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945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903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1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2901</Words>
  <Characters>16537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RK</cp:lastModifiedBy>
  <cp:revision>2</cp:revision>
  <dcterms:created xsi:type="dcterms:W3CDTF">2024-05-01T05:40:00Z</dcterms:created>
  <dcterms:modified xsi:type="dcterms:W3CDTF">2024-05-01T05:40:00Z</dcterms:modified>
</cp:coreProperties>
</file>